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DF4DAB">
      <w:pPr>
        <w:spacing w:line="288" w:lineRule="auto"/>
        <w:ind w:left="7655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Załącznik nr 2 do Oferty</w:t>
      </w:r>
      <w:r w:rsidR="00FE3A09" w:rsidRPr="00DF4DAB">
        <w:rPr>
          <w:rFonts w:ascii="Tahoma" w:hAnsi="Tahoma" w:cs="Tahoma"/>
          <w:sz w:val="21"/>
          <w:szCs w:val="21"/>
        </w:rPr>
        <w:t xml:space="preserve"> z dnia </w:t>
      </w:r>
      <w:r w:rsidR="008E1EDC">
        <w:rPr>
          <w:rFonts w:ascii="Tahoma" w:hAnsi="Tahoma" w:cs="Tahoma"/>
          <w:sz w:val="21"/>
          <w:szCs w:val="21"/>
        </w:rPr>
        <w:t>26.11.2018 r.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WZÓR UMOWY NR …………………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Za</w:t>
      </w:r>
      <w:r w:rsidR="00FE3A09" w:rsidRPr="00DF4DAB">
        <w:rPr>
          <w:rFonts w:ascii="Tahoma" w:hAnsi="Tahoma" w:cs="Tahoma"/>
          <w:sz w:val="21"/>
          <w:szCs w:val="21"/>
        </w:rPr>
        <w:t>war</w:t>
      </w:r>
      <w:r w:rsidR="00A73F67">
        <w:rPr>
          <w:rFonts w:ascii="Tahoma" w:hAnsi="Tahoma" w:cs="Tahoma"/>
          <w:sz w:val="21"/>
          <w:szCs w:val="21"/>
        </w:rPr>
        <w:t xml:space="preserve">ta w dniu ………………………….. </w:t>
      </w:r>
      <w:r w:rsidRPr="00DF4DAB">
        <w:rPr>
          <w:rFonts w:ascii="Tahoma" w:hAnsi="Tahoma" w:cs="Tahoma"/>
          <w:sz w:val="21"/>
          <w:szCs w:val="21"/>
        </w:rPr>
        <w:t xml:space="preserve"> pomiędzy: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Powiatem Bytowskim w imieniu którego działa Specjalny Ośrodek Szkolno – Wychowawczy im. Dzieci Europy w Bytowie, ul. Styp – Rekowskiego 5, 77-100 Bytów, NIP 842-164-30-30 reprezentowany przez: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zwanym w dalszej treści umowy Zamawiającym: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a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Zwanym dalej Wykonawcą.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Dalej łącznie zwanymi Stronami.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Niniejsza umowa zostaje zawarta w ramach programu kompleksowego wsp</w:t>
      </w:r>
      <w:r w:rsidR="00FE3A09" w:rsidRPr="00DF4DAB">
        <w:rPr>
          <w:rFonts w:ascii="Tahoma" w:hAnsi="Tahoma" w:cs="Tahoma"/>
          <w:sz w:val="21"/>
          <w:szCs w:val="21"/>
        </w:rPr>
        <w:t>i</w:t>
      </w:r>
      <w:r w:rsidRPr="00DF4DAB">
        <w:rPr>
          <w:rFonts w:ascii="Tahoma" w:hAnsi="Tahoma" w:cs="Tahoma"/>
          <w:sz w:val="21"/>
          <w:szCs w:val="21"/>
        </w:rPr>
        <w:t>erania rodzin „Za życiem”, określonego w porozumieniu nr MEN/2017/DWKI/1639, zawartym w dniu 24 listopada 2017r. pomiędzy Ministrem Edukacji Narodowej a Powiatem Bytowskim.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tabs>
          <w:tab w:val="left" w:pos="4678"/>
        </w:tabs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1</w:t>
      </w:r>
    </w:p>
    <w:p w:rsidR="00706B78" w:rsidRPr="00DF4DAB" w:rsidRDefault="00706B78" w:rsidP="00706B78">
      <w:pPr>
        <w:tabs>
          <w:tab w:val="left" w:pos="4678"/>
        </w:tabs>
        <w:spacing w:line="288" w:lineRule="auto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Przedmiotem umowy jest wykonanie przez Wykonawcę na rzecz Zamawiającego usługi: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A73F67" w:rsidRPr="00A73F67" w:rsidRDefault="00A73F67" w:rsidP="00A73F67">
      <w:pPr>
        <w:pStyle w:val="Bezodstpw"/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1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>– Diagnoza logopedyczna</w:t>
      </w:r>
    </w:p>
    <w:p w:rsidR="00A73F67" w:rsidRPr="00A73F67" w:rsidRDefault="00A73F67" w:rsidP="00A73F67">
      <w:pPr>
        <w:pStyle w:val="Bezodstpw"/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2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 xml:space="preserve"> – Zajęcia terapii logopedycznej I</w:t>
      </w:r>
    </w:p>
    <w:p w:rsidR="00A73F67" w:rsidRPr="00A73F67" w:rsidRDefault="00A73F67" w:rsidP="00A73F67">
      <w:pPr>
        <w:pStyle w:val="Bezodstpw"/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3 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>– Zajęcia terapii logopedycznej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>II</w:t>
      </w:r>
    </w:p>
    <w:p w:rsidR="00A73F67" w:rsidRPr="00A73F67" w:rsidRDefault="00A73F67" w:rsidP="00A73F67">
      <w:pPr>
        <w:pStyle w:val="Bezodstpw"/>
        <w:spacing w:line="360" w:lineRule="auto"/>
        <w:ind w:left="1276" w:hanging="1276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4 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>– Diagnoza zaburzeń ze spektrum autyzmu I – diagnoza będzie prowadzona jednocześnie przez drugiego terapeutę, który zostanie wybrany w ramach cz. 5)</w:t>
      </w:r>
    </w:p>
    <w:p w:rsidR="00A73F67" w:rsidRPr="00A73F67" w:rsidRDefault="00A73F67" w:rsidP="00A73F67">
      <w:pPr>
        <w:pStyle w:val="Bezodstpw"/>
        <w:spacing w:line="360" w:lineRule="auto"/>
        <w:ind w:left="1276" w:hanging="1276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 xml:space="preserve">□ 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>Część 5 -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 xml:space="preserve"> Diagnoza zaburzeń ze spektrum autyzmu II – diagnoza będzie prowadzona jednocześnie przez drugiego terapeutę, który zostanie wybrany w ramach cz. 4)</w:t>
      </w:r>
    </w:p>
    <w:p w:rsidR="00A73F67" w:rsidRPr="00A73F67" w:rsidRDefault="00A73F67" w:rsidP="00A73F67">
      <w:pPr>
        <w:pStyle w:val="Bezodstpw"/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6 -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 xml:space="preserve"> Zajęcia terapii integracji sensorycznej I</w:t>
      </w:r>
    </w:p>
    <w:p w:rsidR="00A73F67" w:rsidRPr="00A73F67" w:rsidRDefault="00A73F67" w:rsidP="00A73F67">
      <w:pPr>
        <w:pStyle w:val="Bezodstpw"/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 xml:space="preserve">□ 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Część 7 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>– Zajęcia terapii integracji sensorycznej II</w:t>
      </w:r>
    </w:p>
    <w:p w:rsidR="00A73F67" w:rsidRPr="00A73F67" w:rsidRDefault="00A73F67" w:rsidP="00A73F67">
      <w:pPr>
        <w:pStyle w:val="Bezodstpw"/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 xml:space="preserve">□ 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Część 8 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>– Zajęcia terapii integracji sensorycznej III</w:t>
      </w:r>
    </w:p>
    <w:p w:rsidR="00A73F67" w:rsidRPr="00A73F67" w:rsidRDefault="00A73F67" w:rsidP="00A73F67">
      <w:pPr>
        <w:pStyle w:val="Bezodstpw"/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9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 xml:space="preserve"> - Zajęcia terapii integracji sensorycznej IV</w:t>
      </w:r>
    </w:p>
    <w:p w:rsidR="00A73F67" w:rsidRPr="00A73F67" w:rsidRDefault="00A73F67" w:rsidP="00A73F67">
      <w:pPr>
        <w:pStyle w:val="Bezodstpw"/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lastRenderedPageBreak/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10 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 xml:space="preserve">– Zajęcia terapii EEG </w:t>
      </w:r>
      <w:proofErr w:type="spellStart"/>
      <w:r w:rsidRPr="00A73F67">
        <w:rPr>
          <w:rFonts w:ascii="Tahoma" w:eastAsia="Calibri" w:hAnsi="Tahoma" w:cs="Tahoma"/>
          <w:sz w:val="21"/>
          <w:szCs w:val="21"/>
          <w:lang w:eastAsia="en-US"/>
        </w:rPr>
        <w:t>Biofeedback</w:t>
      </w:r>
      <w:proofErr w:type="spellEnd"/>
      <w:r w:rsidRPr="00A73F67">
        <w:rPr>
          <w:rFonts w:ascii="Tahoma" w:eastAsia="Calibri" w:hAnsi="Tahoma" w:cs="Tahoma"/>
          <w:sz w:val="21"/>
          <w:szCs w:val="21"/>
          <w:lang w:eastAsia="en-US"/>
        </w:rPr>
        <w:t xml:space="preserve"> I</w:t>
      </w:r>
    </w:p>
    <w:p w:rsidR="00A73F67" w:rsidRPr="00A73F67" w:rsidRDefault="00A73F67" w:rsidP="00A73F67">
      <w:pPr>
        <w:pStyle w:val="Bezodstpw"/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11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 xml:space="preserve"> -  Zajęcia terapii EEG </w:t>
      </w:r>
      <w:proofErr w:type="spellStart"/>
      <w:r w:rsidRPr="00A73F67">
        <w:rPr>
          <w:rFonts w:ascii="Tahoma" w:eastAsia="Calibri" w:hAnsi="Tahoma" w:cs="Tahoma"/>
          <w:sz w:val="21"/>
          <w:szCs w:val="21"/>
          <w:lang w:eastAsia="en-US"/>
        </w:rPr>
        <w:t>Biofeedback</w:t>
      </w:r>
      <w:proofErr w:type="spellEnd"/>
      <w:r w:rsidRPr="00A73F67">
        <w:rPr>
          <w:rFonts w:ascii="Tahoma" w:eastAsia="Calibri" w:hAnsi="Tahoma" w:cs="Tahoma"/>
          <w:sz w:val="21"/>
          <w:szCs w:val="21"/>
          <w:lang w:eastAsia="en-US"/>
        </w:rPr>
        <w:t xml:space="preserve"> II</w:t>
      </w:r>
    </w:p>
    <w:p w:rsidR="00A73F67" w:rsidRPr="00A73F67" w:rsidRDefault="00A73F67" w:rsidP="00A73F67">
      <w:pPr>
        <w:pStyle w:val="Bezodstpw"/>
        <w:spacing w:line="360" w:lineRule="auto"/>
        <w:ind w:left="1418" w:hanging="1418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12 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>– Zajęcia psychoruchowe I – (diagnoza będzie prowadzona jednocześnie przez drugiego terapeutę, który zostanie wybrany w ramach cz. 13,14 lub 15)</w:t>
      </w:r>
    </w:p>
    <w:p w:rsidR="00A73F67" w:rsidRPr="00A73F67" w:rsidRDefault="00A73F67" w:rsidP="00A73F67">
      <w:pPr>
        <w:pStyle w:val="Bezodstpw"/>
        <w:spacing w:line="360" w:lineRule="auto"/>
        <w:ind w:left="1418" w:hanging="1418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 xml:space="preserve">□ 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>Część 13 -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 xml:space="preserve"> Zajęcia psychoruchowe II – (diagnoza będzie prowadzona jednocześnie przez drugiego terapeutę, który zostanie wybrany w ramach cz. 12,14 lub 15)</w:t>
      </w:r>
    </w:p>
    <w:p w:rsidR="00A73F67" w:rsidRPr="00A73F67" w:rsidRDefault="00A73F67" w:rsidP="00A73F67">
      <w:pPr>
        <w:pStyle w:val="Bezodstpw"/>
        <w:spacing w:line="360" w:lineRule="auto"/>
        <w:ind w:left="1418" w:hanging="1418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14 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>– Zajęcia psychoruchowe III – (diagnoza będzie prowadzona jednocześnie przez drugiego terapeutę, który zostanie wybrany w ramach cz. 12,13 lub 15)</w:t>
      </w:r>
    </w:p>
    <w:p w:rsidR="00A73F67" w:rsidRPr="00A73F67" w:rsidRDefault="00A73F67" w:rsidP="00A73F67">
      <w:pPr>
        <w:pStyle w:val="Bezodstpw"/>
        <w:spacing w:line="360" w:lineRule="auto"/>
        <w:ind w:left="1418" w:hanging="1418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15 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>– Zajęcia psychoruchowe IV – (diagnoza będzie prowadzona jednocześnie przez drugiego terapeutę, który zostanie wybrany w ramach cz. 12,13 lub 14)</w:t>
      </w:r>
    </w:p>
    <w:p w:rsidR="00A73F67" w:rsidRPr="00A73F67" w:rsidRDefault="00A73F67" w:rsidP="00A73F67">
      <w:pPr>
        <w:pStyle w:val="Bezodstpw"/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16 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>– Zajęcia z psychologiem I</w:t>
      </w:r>
    </w:p>
    <w:p w:rsidR="00A73F67" w:rsidRPr="00A73F67" w:rsidRDefault="00A73F67" w:rsidP="00A73F67">
      <w:pPr>
        <w:pStyle w:val="Bezodstpw"/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17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 xml:space="preserve"> - Zajęcia z psychologiem II</w:t>
      </w:r>
    </w:p>
    <w:p w:rsidR="00A73F67" w:rsidRPr="00A73F67" w:rsidRDefault="00A73F67" w:rsidP="00A73F67">
      <w:pPr>
        <w:pStyle w:val="Bezodstpw"/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18 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>– Zajęcia z arteterapii</w:t>
      </w:r>
    </w:p>
    <w:p w:rsidR="00A73F67" w:rsidRPr="00A73F67" w:rsidRDefault="00A73F67" w:rsidP="00A73F67">
      <w:pPr>
        <w:pStyle w:val="Bezodstpw"/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19 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>– Zajęcia z komunikacji alternatywnej</w:t>
      </w:r>
    </w:p>
    <w:p w:rsidR="00A73F67" w:rsidRPr="00A73F67" w:rsidRDefault="00A73F67" w:rsidP="00A73F67">
      <w:pPr>
        <w:pStyle w:val="Bezodstpw"/>
        <w:spacing w:line="360" w:lineRule="auto"/>
        <w:rPr>
          <w:rFonts w:ascii="Tahoma" w:eastAsia="Calibri" w:hAnsi="Tahoma" w:cs="Tahoma"/>
          <w:b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20 - 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>Zajęcia z Pedagogiem I</w:t>
      </w:r>
    </w:p>
    <w:p w:rsidR="00A73F67" w:rsidRPr="00A73F67" w:rsidRDefault="00A73F67" w:rsidP="00A73F67">
      <w:pPr>
        <w:pStyle w:val="Bezodstpw"/>
        <w:spacing w:line="360" w:lineRule="auto"/>
        <w:rPr>
          <w:rFonts w:ascii="Tahoma" w:eastAsia="Calibri" w:hAnsi="Tahoma" w:cs="Tahoma"/>
          <w:b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21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 xml:space="preserve"> – Zajęcia z Pedagogiem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>II</w:t>
      </w:r>
    </w:p>
    <w:p w:rsidR="00A73F67" w:rsidRPr="00A73F67" w:rsidRDefault="00A73F67" w:rsidP="00A73F67">
      <w:pPr>
        <w:pStyle w:val="Bezodstpw"/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22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 xml:space="preserve"> – Zajęcia z Pedagogiem III</w:t>
      </w:r>
    </w:p>
    <w:p w:rsidR="00A73F67" w:rsidRPr="00A73F67" w:rsidRDefault="00A73F67" w:rsidP="00A73F67">
      <w:pPr>
        <w:pStyle w:val="Bezodstpw"/>
        <w:spacing w:line="360" w:lineRule="auto"/>
        <w:rPr>
          <w:rFonts w:ascii="Tahoma" w:eastAsia="Calibri" w:hAnsi="Tahoma" w:cs="Tahoma"/>
          <w:b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23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 xml:space="preserve"> – Zajęcia z Pedagogiem IV</w:t>
      </w:r>
    </w:p>
    <w:p w:rsidR="00A73F67" w:rsidRPr="00A73F67" w:rsidRDefault="00A73F67" w:rsidP="00A73F67">
      <w:pPr>
        <w:pStyle w:val="Bezodstpw"/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24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 xml:space="preserve"> – Zajęcia z Pedagogiem V</w:t>
      </w:r>
    </w:p>
    <w:p w:rsidR="00A73F67" w:rsidRPr="00A73F67" w:rsidRDefault="00A73F67" w:rsidP="00A73F67">
      <w:pPr>
        <w:pStyle w:val="Bezodstpw"/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  <w:lang w:eastAsia="en-US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25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 xml:space="preserve"> – Zajęcia z Pedagogiem VI</w:t>
      </w:r>
    </w:p>
    <w:p w:rsidR="00A73F67" w:rsidRPr="00A73F67" w:rsidRDefault="00A73F67" w:rsidP="00A73F67">
      <w:pPr>
        <w:pStyle w:val="Bezodstpw"/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26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 xml:space="preserve"> – Zajęcia z fizjoterapii I:</w:t>
      </w:r>
    </w:p>
    <w:p w:rsidR="00A73F67" w:rsidRPr="00A73F67" w:rsidRDefault="00A73F67" w:rsidP="00A73F67">
      <w:pPr>
        <w:pStyle w:val="Bezodstpw"/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 w:rsidRPr="00A73F67">
        <w:rPr>
          <w:rFonts w:ascii="Tahoma" w:eastAsia="Calibri" w:hAnsi="Tahoma" w:cs="Tahoma"/>
          <w:b/>
          <w:sz w:val="28"/>
          <w:szCs w:val="28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27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 xml:space="preserve"> – Zajęcia z fizjoterapii II:</w:t>
      </w:r>
    </w:p>
    <w:p w:rsidR="00A73F67" w:rsidRPr="00A73F67" w:rsidRDefault="00A73F67" w:rsidP="00A73F67">
      <w:pPr>
        <w:pStyle w:val="Bezodstpw"/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 w:rsidRPr="00863B3B">
        <w:rPr>
          <w:rFonts w:ascii="Tahoma" w:eastAsia="Calibri" w:hAnsi="Tahoma" w:cs="Tahoma"/>
          <w:b/>
          <w:sz w:val="28"/>
          <w:szCs w:val="28"/>
          <w:lang w:eastAsia="en-US"/>
        </w:rPr>
        <w:t>□</w:t>
      </w:r>
      <w:r w:rsidRPr="00A73F67">
        <w:rPr>
          <w:rFonts w:ascii="Tahoma" w:eastAsia="Calibri" w:hAnsi="Tahoma" w:cs="Tahoma"/>
          <w:b/>
          <w:sz w:val="21"/>
          <w:szCs w:val="21"/>
          <w:lang w:eastAsia="en-US"/>
        </w:rPr>
        <w:t xml:space="preserve"> Część 28</w:t>
      </w:r>
      <w:r w:rsidRPr="00A73F67">
        <w:rPr>
          <w:rFonts w:ascii="Tahoma" w:eastAsia="Calibri" w:hAnsi="Tahoma" w:cs="Tahoma"/>
          <w:sz w:val="21"/>
          <w:szCs w:val="21"/>
          <w:lang w:eastAsia="en-US"/>
        </w:rPr>
        <w:t xml:space="preserve"> – Hipoterapia</w:t>
      </w:r>
    </w:p>
    <w:p w:rsidR="00A348D4" w:rsidRPr="00A348D4" w:rsidRDefault="00A348D4" w:rsidP="00A348D4">
      <w:pPr>
        <w:spacing w:after="200" w:line="276" w:lineRule="auto"/>
        <w:ind w:left="1560" w:hanging="1560"/>
        <w:contextualSpacing/>
        <w:jc w:val="both"/>
        <w:rPr>
          <w:rFonts w:ascii="Tahoma" w:eastAsia="Calibri" w:hAnsi="Tahoma" w:cs="Tahoma"/>
          <w:color w:val="000000"/>
          <w:sz w:val="21"/>
          <w:szCs w:val="21"/>
          <w:lang w:eastAsia="en-US"/>
        </w:rPr>
      </w:pPr>
      <w:r w:rsidRPr="00A348D4">
        <w:rPr>
          <w:rFonts w:ascii="Tahoma" w:eastAsia="Calibri" w:hAnsi="Tahoma" w:cs="Tahoma"/>
          <w:b/>
          <w:sz w:val="32"/>
          <w:szCs w:val="32"/>
        </w:rPr>
        <w:t xml:space="preserve">□ </w:t>
      </w:r>
      <w:r w:rsidRPr="00A348D4">
        <w:rPr>
          <w:rFonts w:ascii="Tahoma" w:eastAsia="Calibri" w:hAnsi="Tahoma" w:cs="Tahoma"/>
          <w:b/>
          <w:color w:val="000000"/>
          <w:sz w:val="21"/>
          <w:szCs w:val="21"/>
        </w:rPr>
        <w:t>Część 29</w:t>
      </w:r>
      <w:r w:rsidRPr="00A348D4">
        <w:rPr>
          <w:rFonts w:ascii="Tahoma" w:eastAsia="Calibri" w:hAnsi="Tahoma" w:cs="Tahoma"/>
          <w:color w:val="000000"/>
          <w:sz w:val="20"/>
          <w:szCs w:val="20"/>
        </w:rPr>
        <w:t xml:space="preserve"> – </w:t>
      </w:r>
      <w:r w:rsidRPr="00A348D4">
        <w:rPr>
          <w:rFonts w:ascii="Tahoma" w:eastAsia="Calibri" w:hAnsi="Tahoma" w:cs="Tahoma"/>
          <w:color w:val="000000"/>
          <w:sz w:val="21"/>
          <w:szCs w:val="21"/>
          <w:lang w:eastAsia="en-US"/>
        </w:rPr>
        <w:t>Zajęcia TUS I (Trening Umiejętności Społecznych) (zajęcia będą prowadzone jednocześnie przez drugiego terapeutę, który zostanie wybrany w ramach cz.30)</w:t>
      </w:r>
    </w:p>
    <w:p w:rsidR="00A348D4" w:rsidRPr="00A348D4" w:rsidRDefault="00A348D4" w:rsidP="00A348D4">
      <w:pPr>
        <w:spacing w:after="200" w:line="276" w:lineRule="auto"/>
        <w:ind w:left="1560" w:hanging="1560"/>
        <w:contextualSpacing/>
        <w:jc w:val="both"/>
        <w:rPr>
          <w:rFonts w:ascii="Tahoma" w:eastAsia="Calibri" w:hAnsi="Tahoma" w:cs="Tahoma"/>
          <w:color w:val="000000"/>
          <w:sz w:val="21"/>
          <w:szCs w:val="21"/>
          <w:lang w:eastAsia="en-US"/>
        </w:rPr>
      </w:pPr>
      <w:r w:rsidRPr="00A348D4">
        <w:rPr>
          <w:rFonts w:ascii="Tahoma" w:eastAsia="Calibri" w:hAnsi="Tahoma" w:cs="Tahoma"/>
          <w:b/>
          <w:sz w:val="32"/>
          <w:szCs w:val="32"/>
        </w:rPr>
        <w:t>□</w:t>
      </w:r>
      <w:r w:rsidRPr="00A348D4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 </w:t>
      </w:r>
      <w:r w:rsidRPr="00A348D4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>Część 30</w:t>
      </w:r>
      <w:r w:rsidRPr="00A348D4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– </w:t>
      </w:r>
      <w:r w:rsidRPr="00A348D4">
        <w:rPr>
          <w:rFonts w:ascii="Tahoma" w:eastAsia="Calibri" w:hAnsi="Tahoma" w:cs="Tahoma"/>
          <w:color w:val="000000"/>
          <w:sz w:val="21"/>
          <w:szCs w:val="21"/>
          <w:lang w:eastAsia="en-US"/>
        </w:rPr>
        <w:t>Zajęcia TUS II (Trening Umiejętności Społecznych) (zajęcia będą prowadzone jednocześnie przez drugiego terapeutę, który zostanie wybrany w ramach cz.29)</w:t>
      </w:r>
    </w:p>
    <w:p w:rsidR="00A348D4" w:rsidRPr="00A348D4" w:rsidRDefault="00A348D4" w:rsidP="00A348D4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A348D4">
        <w:rPr>
          <w:rFonts w:ascii="Tahoma" w:eastAsia="Calibri" w:hAnsi="Tahoma" w:cs="Tahoma"/>
          <w:b/>
          <w:sz w:val="32"/>
          <w:szCs w:val="32"/>
          <w:lang w:eastAsia="en-US"/>
        </w:rPr>
        <w:t xml:space="preserve">□ </w:t>
      </w:r>
      <w:r w:rsidRPr="00A348D4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>Część 31</w:t>
      </w:r>
      <w:r w:rsidRPr="00A348D4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– </w:t>
      </w:r>
      <w:proofErr w:type="spellStart"/>
      <w:r w:rsidRPr="00A348D4">
        <w:rPr>
          <w:rFonts w:ascii="Tahoma" w:eastAsia="Calibri" w:hAnsi="Tahoma" w:cs="Tahoma"/>
          <w:color w:val="000000"/>
          <w:sz w:val="21"/>
          <w:szCs w:val="21"/>
          <w:lang w:eastAsia="en-US"/>
        </w:rPr>
        <w:t>Dogoterapia</w:t>
      </w:r>
      <w:proofErr w:type="spellEnd"/>
    </w:p>
    <w:p w:rsidR="00A348D4" w:rsidRPr="00A73F67" w:rsidRDefault="00A348D4" w:rsidP="00A73F67">
      <w:pPr>
        <w:pStyle w:val="Bezodstpw"/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</w:p>
    <w:p w:rsidR="00706B78" w:rsidRPr="00DF4DAB" w:rsidRDefault="00706B78" w:rsidP="00706B78">
      <w:pPr>
        <w:pStyle w:val="Bezodstpw"/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</w:p>
    <w:p w:rsidR="00706B78" w:rsidRPr="00DF4DAB" w:rsidRDefault="00706B78" w:rsidP="00706B78">
      <w:pPr>
        <w:pStyle w:val="Bezodstpw"/>
        <w:rPr>
          <w:rFonts w:ascii="Tahoma" w:eastAsia="Calibri" w:hAnsi="Tahoma" w:cs="Tahoma"/>
          <w:b/>
          <w:i/>
          <w:sz w:val="21"/>
          <w:szCs w:val="21"/>
          <w:lang w:eastAsia="en-US"/>
        </w:rPr>
      </w:pPr>
      <w:r w:rsidRPr="00DF4DAB">
        <w:rPr>
          <w:rFonts w:ascii="Tahoma" w:eastAsia="Calibri" w:hAnsi="Tahoma" w:cs="Tahoma"/>
          <w:b/>
          <w:i/>
          <w:sz w:val="21"/>
          <w:szCs w:val="21"/>
          <w:lang w:eastAsia="en-US"/>
        </w:rPr>
        <w:t>*Uwaga – właściwą część zaznaczyć, zbędne skreślić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Zgodnie z treścią opisu przedmiotu zamówienia zawartego w ogłoszeniu o zamówieniu.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2</w:t>
      </w: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Wykonawca w ramach usługi zobowiązuje się do:</w:t>
      </w:r>
    </w:p>
    <w:p w:rsidR="00706B78" w:rsidRPr="00DF4DAB" w:rsidRDefault="00706B78" w:rsidP="00706B78">
      <w:pPr>
        <w:pStyle w:val="Akapitzlist"/>
        <w:numPr>
          <w:ilvl w:val="0"/>
          <w:numId w:val="2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Prowadzenia, gromadzenia i przekazania Zamawiającemu dokumentacji związanej z realizacją zajęć (m.in. dziennika zajęć, programu),</w:t>
      </w:r>
    </w:p>
    <w:p w:rsidR="00706B78" w:rsidRPr="00DF4DAB" w:rsidRDefault="00706B78" w:rsidP="00706B78">
      <w:pPr>
        <w:pStyle w:val="Akapitzlist"/>
        <w:numPr>
          <w:ilvl w:val="0"/>
          <w:numId w:val="2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Umożliwienia realizacji zajęć, a także ich wizytowania.</w:t>
      </w:r>
    </w:p>
    <w:p w:rsidR="00706B78" w:rsidRPr="00DF4DAB" w:rsidRDefault="00706B78" w:rsidP="00706B78">
      <w:pPr>
        <w:pStyle w:val="Akapitzlist"/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3</w:t>
      </w: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pStyle w:val="Akapitzlist"/>
        <w:numPr>
          <w:ilvl w:val="0"/>
          <w:numId w:val="3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Przedmiot umowy zostanie wykonany w terminie od dnia zawarc</w:t>
      </w:r>
      <w:r w:rsidR="00863B3B">
        <w:rPr>
          <w:rFonts w:ascii="Tahoma" w:hAnsi="Tahoma" w:cs="Tahoma"/>
          <w:sz w:val="21"/>
          <w:szCs w:val="21"/>
        </w:rPr>
        <w:t>ia umowy do dnia 31 grudnia 2019</w:t>
      </w:r>
      <w:r w:rsidRPr="00DF4DAB">
        <w:rPr>
          <w:rFonts w:ascii="Tahoma" w:hAnsi="Tahoma" w:cs="Tahoma"/>
          <w:sz w:val="21"/>
          <w:szCs w:val="21"/>
        </w:rPr>
        <w:t xml:space="preserve"> r.</w:t>
      </w:r>
    </w:p>
    <w:p w:rsidR="00706B78" w:rsidRPr="00DF4DAB" w:rsidRDefault="00706B78" w:rsidP="00706B78">
      <w:pPr>
        <w:pStyle w:val="Akapitzlist"/>
        <w:numPr>
          <w:ilvl w:val="0"/>
          <w:numId w:val="3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Harmonogram i miejsce realizacji zajęć określi Zamawiający</w:t>
      </w:r>
    </w:p>
    <w:p w:rsidR="00706B78" w:rsidRPr="00DF4DAB" w:rsidRDefault="00706B78" w:rsidP="00706B78">
      <w:pPr>
        <w:pStyle w:val="Akapitzlist"/>
        <w:numPr>
          <w:ilvl w:val="0"/>
          <w:numId w:val="3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Zamawiający przekaże Wykonawcy wszelkie niezbędne dane dzieci – uczestników zajęć nie później niż 3 dni przed ich rozpoczęciem</w:t>
      </w:r>
    </w:p>
    <w:p w:rsidR="00706B78" w:rsidRPr="00DF4DAB" w:rsidRDefault="00706B78" w:rsidP="00706B78">
      <w:pPr>
        <w:spacing w:line="288" w:lineRule="auto"/>
        <w:ind w:left="360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4</w:t>
      </w: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pStyle w:val="Akapitzlist"/>
        <w:numPr>
          <w:ilvl w:val="0"/>
          <w:numId w:val="4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Przedmiot umowy winien być wykonany z należytą starannością i z zastosowaniem wiedzy oraz umiejętności niezbędnych do jego wykonania.</w:t>
      </w:r>
    </w:p>
    <w:p w:rsidR="00706B78" w:rsidRPr="00DF4DAB" w:rsidRDefault="00706B78" w:rsidP="00706B78">
      <w:pPr>
        <w:pStyle w:val="Akapitzlist"/>
        <w:numPr>
          <w:ilvl w:val="0"/>
          <w:numId w:val="4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Wykonawca oświadcza, że posiada kwalifikacje i umiejętności niezbędne do wykonania zlecenia objętego oraz wymagane prawem uprawnienia do jego realizacji</w:t>
      </w:r>
    </w:p>
    <w:p w:rsidR="00706B78" w:rsidRPr="00DF4DAB" w:rsidRDefault="00706B78" w:rsidP="00706B78">
      <w:pPr>
        <w:pStyle w:val="Akapitzlist"/>
        <w:numPr>
          <w:ilvl w:val="0"/>
          <w:numId w:val="4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Zamawiający zastrzega sobie prawo wglądu do dokumentów związanych z realizacją usługi.</w:t>
      </w:r>
    </w:p>
    <w:p w:rsidR="00706B78" w:rsidRPr="00DF4DAB" w:rsidRDefault="00706B78" w:rsidP="00706B78">
      <w:pPr>
        <w:pStyle w:val="Akapitzlist"/>
        <w:numPr>
          <w:ilvl w:val="0"/>
          <w:numId w:val="4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Strony zobowiązują się do regularnej wymiany informacji dotyczących okoliczności, które mogą mieć wpływ na prawidłowe wykonanie przedmiotu niniejszej umowy.</w:t>
      </w:r>
    </w:p>
    <w:p w:rsidR="00706B78" w:rsidRPr="00DF4DAB" w:rsidRDefault="00706B78" w:rsidP="00706B78">
      <w:pPr>
        <w:pStyle w:val="Akapitzlist"/>
        <w:numPr>
          <w:ilvl w:val="0"/>
          <w:numId w:val="4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Wykonawca zobowiązuje się do aktywnej współpracy z Zamawiającym w zakresie wykonania przedmiotu niniejszej umowy, w tym do:</w:t>
      </w:r>
    </w:p>
    <w:p w:rsidR="00706B78" w:rsidRPr="00DF4DAB" w:rsidRDefault="00706B78" w:rsidP="00706B78">
      <w:pPr>
        <w:pStyle w:val="Akapitzlist"/>
        <w:numPr>
          <w:ilvl w:val="2"/>
          <w:numId w:val="1"/>
        </w:numPr>
        <w:tabs>
          <w:tab w:val="clear" w:pos="747"/>
          <w:tab w:val="num" w:pos="567"/>
        </w:tabs>
        <w:spacing w:line="288" w:lineRule="auto"/>
        <w:ind w:left="709" w:hanging="283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 xml:space="preserve"> Odpowiadania niezwłocznie na każde zapytanie Zamawiającego w formie pisemnej lub elektronicznej.</w:t>
      </w:r>
    </w:p>
    <w:p w:rsidR="00706B78" w:rsidRPr="008E1EDC" w:rsidRDefault="00706B78" w:rsidP="00706B78">
      <w:pPr>
        <w:pStyle w:val="Akapitzlist"/>
        <w:numPr>
          <w:ilvl w:val="2"/>
          <w:numId w:val="1"/>
        </w:numPr>
        <w:tabs>
          <w:tab w:val="clear" w:pos="747"/>
          <w:tab w:val="num" w:pos="567"/>
        </w:tabs>
        <w:spacing w:line="288" w:lineRule="auto"/>
        <w:ind w:hanging="321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 xml:space="preserve"> Informowania Zamawiającego oraz rodziców dzieci – uczestników zajęć o niemożliwości przep</w:t>
      </w:r>
      <w:r w:rsidR="00DF4DAB">
        <w:rPr>
          <w:rFonts w:ascii="Tahoma" w:hAnsi="Tahoma" w:cs="Tahoma"/>
          <w:sz w:val="21"/>
          <w:szCs w:val="21"/>
        </w:rPr>
        <w:t>r</w:t>
      </w:r>
      <w:r w:rsidRPr="00DF4DAB">
        <w:rPr>
          <w:rFonts w:ascii="Tahoma" w:hAnsi="Tahoma" w:cs="Tahoma"/>
          <w:sz w:val="21"/>
          <w:szCs w:val="21"/>
        </w:rPr>
        <w:t>owadzenia zajęć z harmonogramem, niezwłocznie po uzyskaniu takiej informacji.</w:t>
      </w: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5</w:t>
      </w: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pStyle w:val="Akapitzlist"/>
        <w:numPr>
          <w:ilvl w:val="0"/>
          <w:numId w:val="5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 tytułu wykonania przedmiotu umowy Zamawiający zobowiązuje się zapłacić Wykonawcy wynagrodzenie w wysokości …………………………….. zł brutto za każdą godzinę odbytych zajęć terapeutycznych</w:t>
      </w:r>
    </w:p>
    <w:p w:rsidR="00706B78" w:rsidRPr="00DF4DAB" w:rsidRDefault="00706B78" w:rsidP="00706B78">
      <w:pPr>
        <w:pStyle w:val="Akapitzlist"/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(słownie: ………………………………………………………………………….…………………………..).</w:t>
      </w:r>
    </w:p>
    <w:p w:rsidR="00706B78" w:rsidRPr="00DF4DAB" w:rsidRDefault="00706B78" w:rsidP="00706B78">
      <w:pPr>
        <w:pStyle w:val="Akapitzlist"/>
        <w:numPr>
          <w:ilvl w:val="0"/>
          <w:numId w:val="5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Zapłata nastąpi przelewem na rachunek Wykonawcy w terminie 14 dni od daty doręczenia poprawnie wystawionego rachunku Zamawiającemu.</w:t>
      </w:r>
    </w:p>
    <w:p w:rsidR="00706B78" w:rsidRPr="00DF4DAB" w:rsidRDefault="00706B78" w:rsidP="00706B78">
      <w:pPr>
        <w:pStyle w:val="Akapitzlist"/>
        <w:numPr>
          <w:ilvl w:val="0"/>
          <w:numId w:val="5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Podstawą wystawienia rachunku będą przekazywane Zamawiającemu „Miesięczne protokoły odbioru zadań z przebiegu wykonywania przedmiotu umowy” sporządzonego przez Wykonawcę. Protokoły mają wykazywać prawidłowe wykonanie zadań, liczbę oraz ewidencję godzin w danym miesiącu kalendarzowym, poświęconym na wykonanie zadań w projekcie. Protokoły należy przekazywać do ostatniego dnia każdego miesiąca.</w:t>
      </w:r>
    </w:p>
    <w:p w:rsidR="00706B78" w:rsidRPr="00DF4DAB" w:rsidRDefault="00706B78" w:rsidP="00706B78">
      <w:pPr>
        <w:pStyle w:val="Akapitzlist"/>
        <w:numPr>
          <w:ilvl w:val="0"/>
          <w:numId w:val="5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 xml:space="preserve">Wynagrodzenie będzie wypłacane z dołu, w okresach miesięcznych, za zrealizowaną liczbę godzin zajęć w danym miesiącu. Podstawą wypłaty wynagrodzenia będzie rachunek przedstawiony do ostatniego dnia miesiąca. Wraz z rachunkiem Wykonawca przedłoży Zamawiającemu kserokopię </w:t>
      </w:r>
      <w:r w:rsidRPr="00DF4DAB">
        <w:rPr>
          <w:rFonts w:ascii="Tahoma" w:hAnsi="Tahoma" w:cs="Tahoma"/>
          <w:sz w:val="21"/>
          <w:szCs w:val="21"/>
        </w:rPr>
        <w:lastRenderedPageBreak/>
        <w:t>dziennika zajęć o którym mowa w  § 2 ust. 1. W przypadku, gdy w danym miesiącu rozliczeniowym, Wykonawca nie będzie realizował zadań wynikających z umowy, wówczas wynagrodzenie nie będzie wypłacane.</w:t>
      </w:r>
    </w:p>
    <w:p w:rsidR="00706B78" w:rsidRPr="00DF4DAB" w:rsidRDefault="00706B78" w:rsidP="00706B78">
      <w:pPr>
        <w:pStyle w:val="Akapitzlist"/>
        <w:numPr>
          <w:ilvl w:val="0"/>
          <w:numId w:val="5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 xml:space="preserve">Wynagrodzenie Wykonawcy będzie płatne przelewem na rachunek bankowy Wykonawcy …………………………………………………………………………………………………………………………………… </w:t>
      </w:r>
    </w:p>
    <w:p w:rsidR="00706B78" w:rsidRPr="00DF4DAB" w:rsidRDefault="00706B78" w:rsidP="00706B78">
      <w:pPr>
        <w:pStyle w:val="Akapitzlist"/>
        <w:numPr>
          <w:ilvl w:val="0"/>
          <w:numId w:val="5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 xml:space="preserve">Strony oświadczają, </w:t>
      </w:r>
      <w:proofErr w:type="spellStart"/>
      <w:r w:rsidRPr="00DF4DAB">
        <w:rPr>
          <w:rFonts w:ascii="Tahoma" w:hAnsi="Tahoma" w:cs="Tahoma"/>
          <w:sz w:val="21"/>
          <w:szCs w:val="21"/>
        </w:rPr>
        <w:t>żę</w:t>
      </w:r>
      <w:proofErr w:type="spellEnd"/>
      <w:r w:rsidRPr="00DF4DAB">
        <w:rPr>
          <w:rFonts w:ascii="Tahoma" w:hAnsi="Tahoma" w:cs="Tahoma"/>
          <w:sz w:val="21"/>
          <w:szCs w:val="21"/>
        </w:rPr>
        <w:t xml:space="preserve"> kwota obliczona według powyższych zasad stanowi całość przysługującego Wykonawcy wynagrodzenia oraz obejmuje zwrot wszelkich kosztów poniesionych przez Wykonawcę w celu wykonania umowy</w:t>
      </w:r>
    </w:p>
    <w:p w:rsidR="00706B78" w:rsidRPr="00DF4DAB" w:rsidRDefault="00706B78" w:rsidP="00706B78">
      <w:pPr>
        <w:pStyle w:val="Akapitzlist"/>
        <w:numPr>
          <w:ilvl w:val="0"/>
          <w:numId w:val="5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Rachunek będzie wystawiony na:</w:t>
      </w:r>
    </w:p>
    <w:p w:rsidR="00706B78" w:rsidRPr="00DF4DAB" w:rsidRDefault="00706B78" w:rsidP="00706B78">
      <w:pPr>
        <w:pStyle w:val="Akapitzlist"/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  <w:u w:val="single"/>
        </w:rPr>
        <w:t>Nabywca</w:t>
      </w:r>
      <w:r w:rsidRPr="00DF4DAB">
        <w:rPr>
          <w:rFonts w:ascii="Tahoma" w:hAnsi="Tahoma" w:cs="Tahoma"/>
          <w:sz w:val="21"/>
          <w:szCs w:val="21"/>
        </w:rPr>
        <w:t>: Powiat Bytowski, ul. Ks. Dr. B. Domańskiego 2, 77-100 Bytów, NIP 842-164-30-30</w:t>
      </w:r>
    </w:p>
    <w:p w:rsidR="00706B78" w:rsidRPr="00DF4DAB" w:rsidRDefault="00706B78" w:rsidP="00706B78">
      <w:pPr>
        <w:pStyle w:val="Akapitzlist"/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  <w:u w:val="single"/>
        </w:rPr>
        <w:t>Odbiorca</w:t>
      </w:r>
      <w:r w:rsidRPr="00DF4DAB">
        <w:rPr>
          <w:rFonts w:ascii="Tahoma" w:hAnsi="Tahoma" w:cs="Tahoma"/>
          <w:sz w:val="21"/>
          <w:szCs w:val="21"/>
        </w:rPr>
        <w:t>: Specjalny Ośrodek Szkolno – Wychowawczy w Bytowie, ul. Sty – Rekowskiego 5, 77-100 Bytów</w:t>
      </w:r>
    </w:p>
    <w:p w:rsidR="00706B78" w:rsidRPr="00DF4DAB" w:rsidRDefault="00706B78" w:rsidP="00706B78">
      <w:pPr>
        <w:pStyle w:val="Akapitzlist"/>
        <w:numPr>
          <w:ilvl w:val="0"/>
          <w:numId w:val="5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Zamawiający nie przewiduje udzielenia zaliczki</w:t>
      </w:r>
    </w:p>
    <w:p w:rsidR="00706B78" w:rsidRPr="00DF4DAB" w:rsidRDefault="00706B78" w:rsidP="00706B78">
      <w:pPr>
        <w:pStyle w:val="Akapitzlist"/>
        <w:numPr>
          <w:ilvl w:val="0"/>
          <w:numId w:val="5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Opóźnienia w płatn</w:t>
      </w:r>
      <w:r w:rsidR="00FD2A2B" w:rsidRPr="00DF4DAB">
        <w:rPr>
          <w:rFonts w:ascii="Tahoma" w:hAnsi="Tahoma" w:cs="Tahoma"/>
          <w:sz w:val="21"/>
          <w:szCs w:val="21"/>
        </w:rPr>
        <w:t>ościach, wynikające z opóźnie</w:t>
      </w:r>
      <w:r w:rsidRPr="00DF4DAB">
        <w:rPr>
          <w:rFonts w:ascii="Tahoma" w:hAnsi="Tahoma" w:cs="Tahoma"/>
          <w:sz w:val="21"/>
          <w:szCs w:val="21"/>
        </w:rPr>
        <w:t>ń w otrzymaniu przez Zamawiającego środków finansowych na realizację zadania z Ministerstwa Edukacji Narodowej nie stanowią podstawy do naliczania odsetek za zwłokę i nie będą przedmiotem roszczeń ze strony Wykonawcy.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ind w:left="360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6</w:t>
      </w:r>
    </w:p>
    <w:p w:rsidR="00706B78" w:rsidRPr="00DF4DAB" w:rsidRDefault="00706B78" w:rsidP="00706B78">
      <w:pPr>
        <w:spacing w:line="288" w:lineRule="auto"/>
        <w:ind w:left="360"/>
        <w:jc w:val="center"/>
        <w:rPr>
          <w:rFonts w:ascii="Tahoma" w:hAnsi="Tahoma" w:cs="Tahoma"/>
          <w:sz w:val="21"/>
          <w:szCs w:val="21"/>
        </w:rPr>
      </w:pPr>
    </w:p>
    <w:p w:rsidR="00706B78" w:rsidRPr="008E1EDC" w:rsidRDefault="00706B78" w:rsidP="00706B78">
      <w:pPr>
        <w:pStyle w:val="Akapitzlist"/>
        <w:numPr>
          <w:ilvl w:val="0"/>
          <w:numId w:val="6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 xml:space="preserve">Wykonawca zobowiązuje się do realizacji przedmiotu umowy w sposób zgodny z ustawą z dnia 29 sierpnia 1997 r. o ochronie danych osobowych (Dz. U. 2016, </w:t>
      </w:r>
      <w:proofErr w:type="spellStart"/>
      <w:r w:rsidRPr="00DF4DAB">
        <w:rPr>
          <w:rFonts w:ascii="Tahoma" w:hAnsi="Tahoma" w:cs="Tahoma"/>
          <w:sz w:val="21"/>
          <w:szCs w:val="21"/>
        </w:rPr>
        <w:t>poz</w:t>
      </w:r>
      <w:proofErr w:type="spellEnd"/>
      <w:r w:rsidRPr="00DF4DAB">
        <w:rPr>
          <w:rFonts w:ascii="Tahoma" w:hAnsi="Tahoma" w:cs="Tahoma"/>
          <w:sz w:val="21"/>
          <w:szCs w:val="21"/>
        </w:rPr>
        <w:t xml:space="preserve"> 922) oraz 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</w:t>
      </w:r>
      <w:proofErr w:type="spellStart"/>
      <w:r w:rsidRPr="00DF4DAB">
        <w:rPr>
          <w:rFonts w:ascii="Tahoma" w:hAnsi="Tahoma" w:cs="Tahoma"/>
          <w:sz w:val="21"/>
          <w:szCs w:val="21"/>
        </w:rPr>
        <w:t>poz</w:t>
      </w:r>
      <w:proofErr w:type="spellEnd"/>
      <w:r w:rsidRPr="00DF4DAB">
        <w:rPr>
          <w:rFonts w:ascii="Tahoma" w:hAnsi="Tahoma" w:cs="Tahoma"/>
          <w:sz w:val="21"/>
          <w:szCs w:val="21"/>
        </w:rPr>
        <w:t xml:space="preserve"> 1024)</w:t>
      </w:r>
    </w:p>
    <w:p w:rsidR="00706B78" w:rsidRPr="00DF4DAB" w:rsidRDefault="00706B78" w:rsidP="00706B78">
      <w:pPr>
        <w:spacing w:line="288" w:lineRule="auto"/>
        <w:ind w:left="360"/>
        <w:jc w:val="center"/>
        <w:rPr>
          <w:rFonts w:ascii="Tahoma" w:hAnsi="Tahoma" w:cs="Tahoma"/>
          <w:b/>
          <w:sz w:val="21"/>
          <w:szCs w:val="21"/>
        </w:rPr>
      </w:pPr>
    </w:p>
    <w:p w:rsidR="00706B78" w:rsidRPr="00DF4DAB" w:rsidRDefault="00706B78" w:rsidP="00706B78">
      <w:pPr>
        <w:spacing w:line="288" w:lineRule="auto"/>
        <w:ind w:left="360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7</w:t>
      </w:r>
    </w:p>
    <w:p w:rsidR="00706B78" w:rsidRPr="00DF4DAB" w:rsidRDefault="00706B78" w:rsidP="00706B78">
      <w:pPr>
        <w:spacing w:line="288" w:lineRule="auto"/>
        <w:ind w:left="360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pStyle w:val="Akapitzlist"/>
        <w:numPr>
          <w:ilvl w:val="0"/>
          <w:numId w:val="7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Wykonawca płaci Zamawi</w:t>
      </w:r>
      <w:r w:rsidR="00FD2A2B" w:rsidRPr="00DF4DAB">
        <w:rPr>
          <w:rFonts w:ascii="Tahoma" w:hAnsi="Tahoma" w:cs="Tahoma"/>
          <w:sz w:val="21"/>
          <w:szCs w:val="21"/>
        </w:rPr>
        <w:t>a</w:t>
      </w:r>
      <w:r w:rsidRPr="00DF4DAB">
        <w:rPr>
          <w:rFonts w:ascii="Tahoma" w:hAnsi="Tahoma" w:cs="Tahoma"/>
          <w:sz w:val="21"/>
          <w:szCs w:val="21"/>
        </w:rPr>
        <w:t>jącemu kary umowne:</w:t>
      </w:r>
    </w:p>
    <w:p w:rsidR="00706B78" w:rsidRPr="00DF4DAB" w:rsidRDefault="00706B78" w:rsidP="00706B78">
      <w:pPr>
        <w:pStyle w:val="Akapitzlist"/>
        <w:numPr>
          <w:ilvl w:val="3"/>
          <w:numId w:val="1"/>
        </w:numPr>
        <w:tabs>
          <w:tab w:val="clear" w:pos="2596"/>
          <w:tab w:val="num" w:pos="2694"/>
        </w:tabs>
        <w:spacing w:line="288" w:lineRule="auto"/>
        <w:ind w:left="1134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Za opóźnienie w wykonaniu przedmiotu umowy z przyczyn leżących po stronie Wykonawcy 50,00 zł, za każdy dzień opóźnienia liczony od terminu określonego w § 3 ust. 1</w:t>
      </w:r>
    </w:p>
    <w:p w:rsidR="00706B78" w:rsidRPr="00DF4DAB" w:rsidRDefault="00706B78" w:rsidP="00706B78">
      <w:pPr>
        <w:pStyle w:val="Akapitzlist"/>
        <w:numPr>
          <w:ilvl w:val="3"/>
          <w:numId w:val="1"/>
        </w:numPr>
        <w:tabs>
          <w:tab w:val="clear" w:pos="2596"/>
          <w:tab w:val="num" w:pos="2694"/>
        </w:tabs>
        <w:spacing w:line="288" w:lineRule="auto"/>
        <w:ind w:left="1134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Za każdorazowe naruszenie pozostałych zapisów umowy 100,00 zł.</w:t>
      </w:r>
    </w:p>
    <w:p w:rsidR="00706B78" w:rsidRPr="00DF4DAB" w:rsidRDefault="00706B78" w:rsidP="00706B78">
      <w:pPr>
        <w:pStyle w:val="Akapitzlist"/>
        <w:numPr>
          <w:ilvl w:val="3"/>
          <w:numId w:val="1"/>
        </w:numPr>
        <w:tabs>
          <w:tab w:val="clear" w:pos="2596"/>
          <w:tab w:val="num" w:pos="2694"/>
        </w:tabs>
        <w:spacing w:line="288" w:lineRule="auto"/>
        <w:ind w:left="1134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 xml:space="preserve">Za odstąpienie od umowy z przyczyn leżących po stronie Wykonawcy w wysokości 500,00 zł. </w:t>
      </w:r>
    </w:p>
    <w:p w:rsidR="00706B78" w:rsidRPr="00DF4DAB" w:rsidRDefault="00706B78" w:rsidP="00706B78">
      <w:pPr>
        <w:pStyle w:val="Akapitzlist"/>
        <w:numPr>
          <w:ilvl w:val="0"/>
          <w:numId w:val="7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Zamawiający zapłaci Wykonawcy karę umowną za odstąpienie od umowy, z przyczyn za które ponosi odpowiedzialność Zamawiający, w wysokości 500,00 zł za wyjątkiem wystąpienia sytuacji przedstawionej w art. 145 Prawo zamówień publicznych</w:t>
      </w:r>
    </w:p>
    <w:p w:rsidR="00706B78" w:rsidRPr="00DF4DAB" w:rsidRDefault="00706B78" w:rsidP="00706B78">
      <w:pPr>
        <w:pStyle w:val="Akapitzlist"/>
        <w:numPr>
          <w:ilvl w:val="0"/>
          <w:numId w:val="7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Strony zastrzegają sobie prawo dochodzenia odszkodowania uzupełniającego, przewyższającego wysokość kar umownych, do wysokości poni</w:t>
      </w:r>
      <w:r w:rsidR="00FD2A2B" w:rsidRPr="00DF4DAB">
        <w:rPr>
          <w:rFonts w:ascii="Tahoma" w:hAnsi="Tahoma" w:cs="Tahoma"/>
          <w:sz w:val="21"/>
          <w:szCs w:val="21"/>
        </w:rPr>
        <w:t>e</w:t>
      </w:r>
      <w:r w:rsidRPr="00DF4DAB">
        <w:rPr>
          <w:rFonts w:ascii="Tahoma" w:hAnsi="Tahoma" w:cs="Tahoma"/>
          <w:sz w:val="21"/>
          <w:szCs w:val="21"/>
        </w:rPr>
        <w:t>sionej szkody zgodnie z Kodeksem cywilnym.</w:t>
      </w:r>
    </w:p>
    <w:p w:rsidR="00706B78" w:rsidRDefault="00706B78" w:rsidP="00706B78">
      <w:pPr>
        <w:pStyle w:val="Akapitzlist"/>
        <w:numPr>
          <w:ilvl w:val="0"/>
          <w:numId w:val="7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Wykonawca wyraża zgodę na zapłatę kar umownych w drodze potrącenia z przysługujących mu należności.</w:t>
      </w:r>
    </w:p>
    <w:p w:rsidR="00863B3B" w:rsidRPr="00863B3B" w:rsidRDefault="00863B3B" w:rsidP="00706B78">
      <w:pPr>
        <w:pStyle w:val="Akapitzlist"/>
        <w:numPr>
          <w:ilvl w:val="0"/>
          <w:numId w:val="7"/>
        </w:num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8</w:t>
      </w: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pStyle w:val="Akapitzlist"/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 sprawach nieuregulowanych niniejszą umową maja zastosowanie przepisy Kodeksu cywilnego oraz inne przepisy mające związek z realizacja umowy.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8E1EDC" w:rsidRDefault="008E1EDC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</w:p>
    <w:p w:rsidR="008E1EDC" w:rsidRDefault="008E1EDC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</w:p>
    <w:p w:rsidR="008E1EDC" w:rsidRDefault="008E1EDC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</w:p>
    <w:p w:rsidR="008E1EDC" w:rsidRDefault="008E1EDC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</w:p>
    <w:p w:rsidR="008E1EDC" w:rsidRDefault="008E1EDC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9</w:t>
      </w: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pStyle w:val="Akapitzlist"/>
        <w:numPr>
          <w:ilvl w:val="0"/>
          <w:numId w:val="8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Wszelkie zmiany i uzupełnienia Umowy wymagają formy pisemnego aneksu pod rygorem nieważności.</w:t>
      </w:r>
    </w:p>
    <w:p w:rsidR="00706B78" w:rsidRPr="00DF4DAB" w:rsidRDefault="00706B78" w:rsidP="00706B78">
      <w:pPr>
        <w:pStyle w:val="Akapitzlist"/>
        <w:numPr>
          <w:ilvl w:val="0"/>
          <w:numId w:val="8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Wykonawca wnioskujący o zmianę treści Umowy, przedłoży Zamawiającemu pisemne uzasadnienie konieczności wprowadzenia zmian do Umowy.</w:t>
      </w:r>
    </w:p>
    <w:p w:rsidR="00706B78" w:rsidRPr="00DF4DAB" w:rsidRDefault="00706B78" w:rsidP="00706B78">
      <w:pPr>
        <w:pStyle w:val="Akapitzlist"/>
        <w:numPr>
          <w:ilvl w:val="0"/>
          <w:numId w:val="8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Istotne zmiany postanowień zawartej Umowy w stosunku do treści oferty, na podstawie której dokonano wyboru Wykonawcy, mogą dostarczyć w szczególności:</w:t>
      </w:r>
    </w:p>
    <w:p w:rsidR="00706B78" w:rsidRPr="00DF4DAB" w:rsidRDefault="00706B78" w:rsidP="00706B78">
      <w:pPr>
        <w:pStyle w:val="Akapitzlist"/>
        <w:numPr>
          <w:ilvl w:val="0"/>
          <w:numId w:val="9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Terminów wykonania Umowy, lub</w:t>
      </w:r>
    </w:p>
    <w:p w:rsidR="00706B78" w:rsidRPr="00DF4DAB" w:rsidRDefault="00706B78" w:rsidP="00706B78">
      <w:pPr>
        <w:pStyle w:val="Akapitzlist"/>
        <w:numPr>
          <w:ilvl w:val="0"/>
          <w:numId w:val="9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Warunków i terminów płatności wynagrodzenia przysługującego Wykonawcy</w:t>
      </w:r>
    </w:p>
    <w:p w:rsidR="00706B78" w:rsidRPr="00DF4DAB" w:rsidRDefault="00706B78" w:rsidP="00706B78">
      <w:pPr>
        <w:pStyle w:val="Akapitzlist"/>
        <w:numPr>
          <w:ilvl w:val="0"/>
          <w:numId w:val="8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Zmiany, o których mowa w ust. 3, mogą nastąpić jedynie w następujących przypadkach:</w:t>
      </w:r>
    </w:p>
    <w:p w:rsidR="00706B78" w:rsidRPr="00DF4DAB" w:rsidRDefault="00706B78" w:rsidP="00706B78">
      <w:pPr>
        <w:pStyle w:val="Akapitzlist"/>
        <w:numPr>
          <w:ilvl w:val="0"/>
          <w:numId w:val="10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 zakresie, o którym mowa w ust. 3 – w przypadku wystąpienia siły wyższej, tj. zdarzenia, które łącznie spełniają trzy przesłanki: mają charakter zewnętrzny, są niemożliwe do przewidzenia i są niemożliwe do zapobieżenia.</w:t>
      </w:r>
    </w:p>
    <w:p w:rsidR="00706B78" w:rsidRPr="00DF4DAB" w:rsidRDefault="00706B78" w:rsidP="00706B78">
      <w:pPr>
        <w:pStyle w:val="Akapitzlist"/>
        <w:numPr>
          <w:ilvl w:val="0"/>
          <w:numId w:val="10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 zakresie, o którym mowa w ust. 3 pkt. a – w przypadku przedłużenia terminu zakończenia postępowania o udziel niniejszego zamówienia, a także w przypadku, gdy zmiana terminu wynika z aktualnej wersji Umowy o dofinansowanie projektu.</w:t>
      </w:r>
    </w:p>
    <w:p w:rsidR="00706B78" w:rsidRPr="00DF4DAB" w:rsidRDefault="00706B78" w:rsidP="00706B78">
      <w:pPr>
        <w:pStyle w:val="Akapitzlist"/>
        <w:numPr>
          <w:ilvl w:val="0"/>
          <w:numId w:val="10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 zakresie, o którym mowa w ust. 3 pkt b  - w przypadku zmian w trakcie wykonywania Umowy powszechnie obowiązujących przepisów prawa – z zastrzeżeniem, że cena oferty brutto ustalona jest na cały okres obowiązywania Umowy i nie podlega podwyższeniu nawet w sytuacji zmiany przepisów dotyczących zmiany stawki podatku VAT.</w:t>
      </w:r>
    </w:p>
    <w:p w:rsidR="008E1EDC" w:rsidRDefault="008E1EDC" w:rsidP="00706B78">
      <w:pPr>
        <w:spacing w:line="288" w:lineRule="auto"/>
        <w:jc w:val="center"/>
        <w:rPr>
          <w:rFonts w:ascii="Tahoma" w:hAnsi="Tahoma" w:cs="Tahoma"/>
          <w:sz w:val="21"/>
          <w:szCs w:val="21"/>
        </w:rPr>
      </w:pPr>
    </w:p>
    <w:p w:rsidR="008E1EDC" w:rsidRDefault="008E1EDC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</w:p>
    <w:p w:rsidR="008E1EDC" w:rsidRDefault="008E1EDC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10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pStyle w:val="Akapitzlist"/>
        <w:numPr>
          <w:ilvl w:val="0"/>
          <w:numId w:val="11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Umowa może zostać rozwiązana na wniosek każdej ze stron w przypadku wystąpienia okoliczności, które uniemożliwiają dalsze wykonywanie postanowień zawartych w umowie.</w:t>
      </w:r>
    </w:p>
    <w:p w:rsidR="00706B78" w:rsidRPr="00DF4DAB" w:rsidRDefault="00706B78" w:rsidP="00706B78">
      <w:pPr>
        <w:pStyle w:val="Akapitzlist"/>
        <w:numPr>
          <w:ilvl w:val="0"/>
          <w:numId w:val="11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Zamawiający może rozwiąz</w:t>
      </w:r>
      <w:r w:rsidR="00FD2A2B" w:rsidRPr="00DF4DAB">
        <w:rPr>
          <w:rFonts w:ascii="Tahoma" w:hAnsi="Tahoma" w:cs="Tahoma"/>
          <w:sz w:val="21"/>
          <w:szCs w:val="21"/>
        </w:rPr>
        <w:t>a</w:t>
      </w:r>
      <w:r w:rsidRPr="00DF4DAB">
        <w:rPr>
          <w:rFonts w:ascii="Tahoma" w:hAnsi="Tahoma" w:cs="Tahoma"/>
          <w:sz w:val="21"/>
          <w:szCs w:val="21"/>
        </w:rPr>
        <w:t>ć umowę w trybie natychmiastowym, w przypadku gdy:</w:t>
      </w:r>
    </w:p>
    <w:p w:rsidR="00706B78" w:rsidRPr="00DF4DAB" w:rsidRDefault="00706B78" w:rsidP="00706B78">
      <w:pPr>
        <w:pStyle w:val="Akapitzlist"/>
        <w:numPr>
          <w:ilvl w:val="0"/>
          <w:numId w:val="12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 xml:space="preserve">Wykonawca z przyczyn leżących po jego stronie nie realizuje przedmiotu umowy w </w:t>
      </w:r>
      <w:r w:rsidR="00FD2A2B" w:rsidRPr="00DF4DAB">
        <w:rPr>
          <w:rFonts w:ascii="Tahoma" w:hAnsi="Tahoma" w:cs="Tahoma"/>
          <w:sz w:val="21"/>
          <w:szCs w:val="21"/>
        </w:rPr>
        <w:t>termi</w:t>
      </w:r>
      <w:r w:rsidRPr="00DF4DAB">
        <w:rPr>
          <w:rFonts w:ascii="Tahoma" w:hAnsi="Tahoma" w:cs="Tahoma"/>
          <w:sz w:val="21"/>
          <w:szCs w:val="21"/>
        </w:rPr>
        <w:t>n</w:t>
      </w:r>
      <w:r w:rsidR="00FD2A2B" w:rsidRPr="00DF4DAB">
        <w:rPr>
          <w:rFonts w:ascii="Tahoma" w:hAnsi="Tahoma" w:cs="Tahoma"/>
          <w:sz w:val="21"/>
          <w:szCs w:val="21"/>
        </w:rPr>
        <w:t>a</w:t>
      </w:r>
      <w:r w:rsidRPr="00DF4DAB">
        <w:rPr>
          <w:rFonts w:ascii="Tahoma" w:hAnsi="Tahoma" w:cs="Tahoma"/>
          <w:sz w:val="21"/>
          <w:szCs w:val="21"/>
        </w:rPr>
        <w:t>ch określonych w harmonogramie zajęć</w:t>
      </w:r>
    </w:p>
    <w:p w:rsidR="00706B78" w:rsidRPr="00DF4DAB" w:rsidRDefault="00706B78" w:rsidP="00706B78">
      <w:pPr>
        <w:pStyle w:val="Akapitzlist"/>
        <w:numPr>
          <w:ilvl w:val="0"/>
          <w:numId w:val="12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Wykonawca realizuje umowę niezgodnie z jej postanowieniami lub niezgodnie z warunkami określonymi w zapytaniu ofertowym,</w:t>
      </w:r>
    </w:p>
    <w:p w:rsidR="00706B78" w:rsidRPr="00DF4DAB" w:rsidRDefault="00706B78" w:rsidP="00706B78">
      <w:pPr>
        <w:pStyle w:val="Akapitzlist"/>
        <w:numPr>
          <w:ilvl w:val="0"/>
          <w:numId w:val="12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Wykonawca odmówi poddania się kontroli,</w:t>
      </w:r>
    </w:p>
    <w:p w:rsidR="00706B78" w:rsidRPr="00DF4DAB" w:rsidRDefault="00706B78" w:rsidP="00706B78">
      <w:pPr>
        <w:pStyle w:val="Akapitzlist"/>
        <w:numPr>
          <w:ilvl w:val="0"/>
          <w:numId w:val="12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Wykonawca przedłoży poświadczające nieprawdę dokumenty związane z realizacją niniejszej umowy</w:t>
      </w:r>
    </w:p>
    <w:p w:rsidR="00706B78" w:rsidRPr="00DF4DAB" w:rsidRDefault="00706B78" w:rsidP="00706B78">
      <w:pPr>
        <w:pStyle w:val="Akapitzlist"/>
        <w:numPr>
          <w:ilvl w:val="0"/>
          <w:numId w:val="11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 przypadku rozwiązania umowy na podstawie ust. 2 Wykonawca jest zobowiązany do zwrotu całości otrzymanego wynagrodzenia wraz z odsetkami w wysokości określonej jak dla zaległości podatkowych</w:t>
      </w:r>
    </w:p>
    <w:p w:rsidR="00706B78" w:rsidRPr="00DF4DAB" w:rsidRDefault="00706B78" w:rsidP="00706B78">
      <w:pPr>
        <w:pStyle w:val="Akapitzlist"/>
        <w:numPr>
          <w:ilvl w:val="0"/>
          <w:numId w:val="11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Zamawiający może rozwiązać umowę z zachowaniem jednomiesięcznego okresu wypowiedzenia w przypadku rozwiązania umowy o dofinansowanie</w:t>
      </w:r>
    </w:p>
    <w:p w:rsidR="00706B78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8E1EDC" w:rsidRDefault="008E1EDC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8E1EDC" w:rsidRDefault="008E1EDC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8E1EDC" w:rsidRDefault="008E1EDC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8E1EDC" w:rsidRDefault="008E1EDC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8E1EDC" w:rsidRDefault="008E1EDC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8E1EDC" w:rsidRDefault="008E1EDC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8E1EDC" w:rsidRPr="00DF4DAB" w:rsidRDefault="008E1EDC" w:rsidP="00706B78">
      <w:pPr>
        <w:spacing w:line="288" w:lineRule="auto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11</w:t>
      </w: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pStyle w:val="Akapitzlist"/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 sprawach nieuregulowanych niniejszą umową zastosowanie znajdują odpowiednie przepisy prawa polskiego w szczególności Kodeksu Cywilnego. Sprawy wynikłe na tle realizacji niniejszej umowy rozstrzygał będzie są miejscowo właściwy dla siedziby Zamawiającego.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12</w:t>
      </w: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pStyle w:val="Akapitzlist"/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832770" w:rsidRPr="00DF4DAB" w:rsidRDefault="00706B78" w:rsidP="00706B78">
      <w:pPr>
        <w:ind w:left="1276"/>
        <w:rPr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ZAMAWIAJĄCY</w:t>
      </w:r>
      <w:r w:rsidRPr="00DF4DAB">
        <w:rPr>
          <w:rFonts w:ascii="Tahoma" w:hAnsi="Tahoma" w:cs="Tahoma"/>
          <w:b/>
          <w:sz w:val="21"/>
          <w:szCs w:val="21"/>
        </w:rPr>
        <w:tab/>
      </w:r>
      <w:r w:rsidRPr="00DF4DAB">
        <w:rPr>
          <w:rFonts w:ascii="Tahoma" w:hAnsi="Tahoma" w:cs="Tahoma"/>
          <w:b/>
          <w:sz w:val="21"/>
          <w:szCs w:val="21"/>
        </w:rPr>
        <w:tab/>
      </w:r>
      <w:r w:rsidRPr="00DF4DAB">
        <w:rPr>
          <w:rFonts w:ascii="Tahoma" w:hAnsi="Tahoma" w:cs="Tahoma"/>
          <w:b/>
          <w:sz w:val="21"/>
          <w:szCs w:val="21"/>
        </w:rPr>
        <w:tab/>
      </w:r>
      <w:r w:rsidRPr="00DF4DAB">
        <w:rPr>
          <w:rFonts w:ascii="Tahoma" w:hAnsi="Tahoma" w:cs="Tahoma"/>
          <w:b/>
          <w:sz w:val="21"/>
          <w:szCs w:val="21"/>
        </w:rPr>
        <w:tab/>
      </w:r>
      <w:r w:rsidRPr="00DF4DAB">
        <w:rPr>
          <w:rFonts w:ascii="Tahoma" w:hAnsi="Tahoma" w:cs="Tahoma"/>
          <w:b/>
          <w:sz w:val="21"/>
          <w:szCs w:val="21"/>
        </w:rPr>
        <w:tab/>
      </w:r>
      <w:r w:rsidRPr="00DF4DAB">
        <w:rPr>
          <w:rFonts w:ascii="Tahoma" w:hAnsi="Tahoma" w:cs="Tahoma"/>
          <w:b/>
          <w:sz w:val="21"/>
          <w:szCs w:val="21"/>
        </w:rPr>
        <w:tab/>
      </w:r>
      <w:r w:rsidRPr="00DF4DAB">
        <w:rPr>
          <w:rFonts w:ascii="Tahoma" w:hAnsi="Tahoma" w:cs="Tahoma"/>
          <w:b/>
          <w:sz w:val="21"/>
          <w:szCs w:val="21"/>
        </w:rPr>
        <w:tab/>
        <w:t>WYKONAWCA</w:t>
      </w:r>
    </w:p>
    <w:sectPr w:rsidR="00832770" w:rsidRPr="00DF4DAB" w:rsidSect="00FE3A09">
      <w:pgSz w:w="11906" w:h="16838"/>
      <w:pgMar w:top="426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2EC"/>
    <w:multiLevelType w:val="hybridMultilevel"/>
    <w:tmpl w:val="F86A9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392"/>
    <w:multiLevelType w:val="hybridMultilevel"/>
    <w:tmpl w:val="15F25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1523"/>
    <w:multiLevelType w:val="hybridMultilevel"/>
    <w:tmpl w:val="3DDA58B4"/>
    <w:lvl w:ilvl="0" w:tplc="3B72DFCA">
      <w:start w:val="1"/>
      <w:numFmt w:val="upperRoman"/>
      <w:lvlText w:val="%1."/>
      <w:lvlJc w:val="left"/>
      <w:pPr>
        <w:tabs>
          <w:tab w:val="num" w:pos="850"/>
        </w:tabs>
        <w:ind w:left="284" w:firstLine="0"/>
      </w:pPr>
      <w:rPr>
        <w:rFonts w:hint="default"/>
        <w:b/>
        <w:i w:val="0"/>
        <w:sz w:val="22"/>
        <w:szCs w:val="22"/>
      </w:rPr>
    </w:lvl>
    <w:lvl w:ilvl="1" w:tplc="3F5AD7AC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rFonts w:ascii="Tahoma" w:eastAsia="Times New Roman" w:hAnsi="Tahoma" w:cs="Tahoma"/>
        <w:b w:val="0"/>
        <w:color w:val="000000"/>
      </w:rPr>
    </w:lvl>
    <w:lvl w:ilvl="2" w:tplc="04150019">
      <w:start w:val="1"/>
      <w:numFmt w:val="lowerLetter"/>
      <w:lvlText w:val="%3."/>
      <w:lvlJc w:val="left"/>
      <w:pPr>
        <w:tabs>
          <w:tab w:val="num" w:pos="747"/>
        </w:tabs>
        <w:ind w:left="747" w:hanging="180"/>
      </w:pPr>
      <w:rPr>
        <w:b w:val="0"/>
      </w:rPr>
    </w:lvl>
    <w:lvl w:ilvl="3" w:tplc="0D0CFA14">
      <w:start w:val="1"/>
      <w:numFmt w:val="lowerLetter"/>
      <w:lvlText w:val="%4."/>
      <w:lvlJc w:val="left"/>
      <w:pPr>
        <w:tabs>
          <w:tab w:val="num" w:pos="2596"/>
        </w:tabs>
        <w:ind w:left="2596" w:hanging="360"/>
      </w:pPr>
      <w:rPr>
        <w:b w:val="0"/>
        <w:i w:val="0"/>
      </w:rPr>
    </w:lvl>
    <w:lvl w:ilvl="4" w:tplc="8494C58C">
      <w:start w:val="16"/>
      <w:numFmt w:val="bullet"/>
      <w:lvlText w:val=""/>
      <w:lvlJc w:val="left"/>
      <w:pPr>
        <w:ind w:left="3316" w:hanging="360"/>
      </w:pPr>
      <w:rPr>
        <w:rFonts w:ascii="Symbol" w:eastAsia="Times New Roman" w:hAnsi="Symbol"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15B91231"/>
    <w:multiLevelType w:val="hybridMultilevel"/>
    <w:tmpl w:val="09DE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56E6D"/>
    <w:multiLevelType w:val="hybridMultilevel"/>
    <w:tmpl w:val="3168E272"/>
    <w:lvl w:ilvl="0" w:tplc="21B6A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F83D23"/>
    <w:multiLevelType w:val="hybridMultilevel"/>
    <w:tmpl w:val="41663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E6880"/>
    <w:multiLevelType w:val="hybridMultilevel"/>
    <w:tmpl w:val="956A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15861"/>
    <w:multiLevelType w:val="hybridMultilevel"/>
    <w:tmpl w:val="DE76E3AA"/>
    <w:lvl w:ilvl="0" w:tplc="46B62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F07FA"/>
    <w:multiLevelType w:val="hybridMultilevel"/>
    <w:tmpl w:val="38A2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74D92"/>
    <w:multiLevelType w:val="hybridMultilevel"/>
    <w:tmpl w:val="939895E4"/>
    <w:lvl w:ilvl="0" w:tplc="684C8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032CE"/>
    <w:multiLevelType w:val="hybridMultilevel"/>
    <w:tmpl w:val="804AF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702A6"/>
    <w:multiLevelType w:val="hybridMultilevel"/>
    <w:tmpl w:val="F47CF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78"/>
    <w:rsid w:val="002A03DB"/>
    <w:rsid w:val="00622A5A"/>
    <w:rsid w:val="006570AB"/>
    <w:rsid w:val="006D0A94"/>
    <w:rsid w:val="00706B78"/>
    <w:rsid w:val="00832770"/>
    <w:rsid w:val="00863B3B"/>
    <w:rsid w:val="008E1EDC"/>
    <w:rsid w:val="00A348D4"/>
    <w:rsid w:val="00A73F67"/>
    <w:rsid w:val="00DF4DAB"/>
    <w:rsid w:val="00FD2A2B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6D549-EAC8-4E6E-9274-8A55B31B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06B7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706B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0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A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A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1569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cp:lastPrinted>2018-04-06T12:48:00Z</cp:lastPrinted>
  <dcterms:created xsi:type="dcterms:W3CDTF">2018-11-20T13:06:00Z</dcterms:created>
  <dcterms:modified xsi:type="dcterms:W3CDTF">2018-11-26T10:52:00Z</dcterms:modified>
</cp:coreProperties>
</file>